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136EFF69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FF13D0">
        <w:rPr>
          <w:rFonts w:ascii="Arial Narrow" w:hAnsi="Arial Narrow"/>
          <w:sz w:val="21"/>
          <w:szCs w:val="21"/>
        </w:rPr>
        <w:t>January 21, 2020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21C63FB6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185B23AB" w:rsidR="001072CC" w:rsidRPr="00957FFE" w:rsidRDefault="00362F55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FF13D0">
        <w:rPr>
          <w:rFonts w:ascii="Arial Narrow" w:hAnsi="Arial Narrow"/>
          <w:sz w:val="21"/>
          <w:szCs w:val="21"/>
        </w:rPr>
        <w:t>December 17</w:t>
      </w:r>
      <w:r w:rsidR="006B1572">
        <w:rPr>
          <w:rFonts w:ascii="Arial Narrow" w:hAnsi="Arial Narrow"/>
          <w:sz w:val="21"/>
          <w:szCs w:val="21"/>
        </w:rPr>
        <w:t>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26DF22B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15DCBC0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FF13D0">
        <w:rPr>
          <w:rFonts w:ascii="Arial Narrow" w:hAnsi="Arial Narrow"/>
          <w:sz w:val="22"/>
          <w:szCs w:val="22"/>
        </w:rPr>
        <w:t>D</w:t>
      </w:r>
      <w:r w:rsidR="00200E96">
        <w:rPr>
          <w:rFonts w:ascii="Arial Narrow" w:hAnsi="Arial Narrow"/>
          <w:sz w:val="22"/>
          <w:szCs w:val="22"/>
        </w:rPr>
        <w:t>e</w:t>
      </w:r>
      <w:r w:rsidR="00FF13D0">
        <w:rPr>
          <w:rFonts w:ascii="Arial Narrow" w:hAnsi="Arial Narrow"/>
          <w:sz w:val="22"/>
          <w:szCs w:val="22"/>
        </w:rPr>
        <w:t>ce</w:t>
      </w:r>
      <w:r w:rsidR="00200E96">
        <w:rPr>
          <w:rFonts w:ascii="Arial Narrow" w:hAnsi="Arial Narrow"/>
          <w:sz w:val="22"/>
          <w:szCs w:val="22"/>
        </w:rPr>
        <w:t>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1B90628F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1EA3E522" w:rsidR="003B2A55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73CF7F5F" w14:textId="50C23A93"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DEE2724" w14:textId="0D642128" w:rsidR="000E018C" w:rsidRDefault="000E018C" w:rsidP="00776ECA">
      <w:pPr>
        <w:ind w:left="720" w:hanging="720"/>
        <w:rPr>
          <w:rFonts w:ascii="Arial Narrow" w:hAnsi="Arial Narrow"/>
          <w:sz w:val="22"/>
          <w:szCs w:val="22"/>
        </w:rPr>
      </w:pPr>
    </w:p>
    <w:p w14:paraId="5558B992" w14:textId="79601501" w:rsidR="003D4C45" w:rsidRDefault="003D4C4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>DISCUSSION AND VOTE: Date change for March board meeting from March 17</w:t>
      </w:r>
      <w:r w:rsidRPr="003D4C45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to March 24</w:t>
      </w:r>
      <w:r w:rsidRPr="003D4C45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612AE76" w14:textId="77777777" w:rsidR="003D4C45" w:rsidRDefault="003D4C45" w:rsidP="00776ECA">
      <w:pPr>
        <w:ind w:left="720" w:hanging="720"/>
        <w:rPr>
          <w:rFonts w:ascii="Arial Narrow" w:hAnsi="Arial Narrow"/>
          <w:sz w:val="22"/>
          <w:szCs w:val="22"/>
        </w:rPr>
      </w:pPr>
    </w:p>
    <w:p w14:paraId="464DF2F1" w14:textId="481D5560" w:rsidR="000E018C" w:rsidRDefault="003D4C4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0E018C">
        <w:rPr>
          <w:rFonts w:ascii="Arial Narrow" w:hAnsi="Arial Narrow"/>
          <w:sz w:val="22"/>
          <w:szCs w:val="22"/>
        </w:rPr>
        <w:t>.</w:t>
      </w:r>
      <w:r w:rsidR="000E018C">
        <w:rPr>
          <w:rFonts w:ascii="Arial Narrow" w:hAnsi="Arial Narrow"/>
          <w:sz w:val="22"/>
          <w:szCs w:val="22"/>
        </w:rPr>
        <w:tab/>
        <w:t>DISCUSSION AND VOTE: Executive Session to review Chief Tope’s performance and salary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657344F7" w:rsidR="00B477E4" w:rsidRDefault="003D4C45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11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0E018C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22A112F3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FF13D0">
        <w:rPr>
          <w:rFonts w:ascii="Arial Narrow" w:hAnsi="Arial Narrow"/>
          <w:sz w:val="21"/>
          <w:szCs w:val="21"/>
        </w:rPr>
        <w:t>February 18,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18C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C45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4</cp:revision>
  <cp:lastPrinted>2019-08-19T15:21:00Z</cp:lastPrinted>
  <dcterms:created xsi:type="dcterms:W3CDTF">2019-12-20T17:46:00Z</dcterms:created>
  <dcterms:modified xsi:type="dcterms:W3CDTF">2020-01-09T19:01:00Z</dcterms:modified>
</cp:coreProperties>
</file>